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62" w:rsidRPr="00F33F62" w:rsidRDefault="00F33F62" w:rsidP="00F33F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6699"/>
          <w:sz w:val="8"/>
          <w:szCs w:val="8"/>
        </w:rPr>
      </w:pPr>
      <w:r w:rsidRPr="00F33F62">
        <w:rPr>
          <w:rFonts w:ascii="Verdana" w:eastAsia="Times New Roman" w:hAnsi="Verdana" w:cs="Times New Roman"/>
          <w:b/>
          <w:bCs/>
          <w:color w:val="336699"/>
          <w:sz w:val="20"/>
        </w:rPr>
        <w:t>Coaching ROI</w:t>
      </w:r>
    </w:p>
    <w:p w:rsidR="00F33F62" w:rsidRPr="00F33F62" w:rsidRDefault="00F33F62" w:rsidP="004B3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8"/>
          <w:szCs w:val="8"/>
        </w:rPr>
      </w:pPr>
      <w:r w:rsidRPr="00F33F62">
        <w:rPr>
          <w:rFonts w:ascii="Verdana" w:eastAsia="Times New Roman" w:hAnsi="Verdana" w:cs="Times New Roman"/>
          <w:color w:val="000000"/>
          <w:sz w:val="8"/>
          <w:szCs w:val="8"/>
        </w:rPr>
        <w:t xml:space="preserve">According to </w:t>
      </w:r>
      <w:r w:rsidRPr="00F33F62">
        <w:rPr>
          <w:rFonts w:ascii="Verdana" w:eastAsia="Times New Roman" w:hAnsi="Verdana" w:cs="Times New Roman"/>
          <w:color w:val="000000"/>
          <w:sz w:val="8"/>
          <w:szCs w:val="8"/>
          <w:u w:val="single"/>
        </w:rPr>
        <w:t>Manchester Inc</w:t>
      </w:r>
      <w:r w:rsidRPr="00F33F62">
        <w:rPr>
          <w:rFonts w:ascii="Verdana" w:eastAsia="Times New Roman" w:hAnsi="Verdana" w:cs="Times New Roman"/>
          <w:color w:val="000000"/>
          <w:sz w:val="8"/>
          <w:szCs w:val="8"/>
        </w:rPr>
        <w:t xml:space="preserve">., a Florida-based coaching firm, investments in coaching were found to </w:t>
      </w:r>
      <w:r w:rsidRPr="004B35AB">
        <w:rPr>
          <w:rFonts w:ascii="Verdana" w:eastAsia="Times New Roman" w:hAnsi="Verdana" w:cs="Times New Roman"/>
          <w:b/>
          <w:bCs/>
          <w:color w:val="FF0000"/>
          <w:sz w:val="8"/>
        </w:rPr>
        <w:t>yield an average return on investment (ROI) of almost six times the cost of the</w:t>
      </w:r>
      <w:r w:rsidRPr="00F33F62">
        <w:rPr>
          <w:rFonts w:ascii="Verdana" w:eastAsia="Times New Roman" w:hAnsi="Verdana" w:cs="Times New Roman"/>
          <w:b/>
          <w:bCs/>
          <w:color w:val="000000"/>
          <w:sz w:val="8"/>
        </w:rPr>
        <w:t xml:space="preserve"> coaching</w:t>
      </w:r>
      <w:r w:rsidRPr="00F33F62">
        <w:rPr>
          <w:rFonts w:ascii="Verdana" w:eastAsia="Times New Roman" w:hAnsi="Verdana" w:cs="Times New Roman"/>
          <w:color w:val="000000"/>
          <w:sz w:val="8"/>
        </w:rPr>
        <w:t xml:space="preserve"> (Jan.</w:t>
      </w:r>
      <w:r w:rsidRPr="00F33F62">
        <w:rPr>
          <w:rFonts w:ascii="Verdana" w:eastAsia="Times New Roman" w:hAnsi="Verdana" w:cs="Times New Roman"/>
          <w:color w:val="000000"/>
          <w:sz w:val="8"/>
          <w:szCs w:val="8"/>
        </w:rPr>
        <w:t xml:space="preserve"> 2001, HR.com)</w:t>
      </w:r>
    </w:p>
    <w:p w:rsidR="0080498F" w:rsidRPr="00F33F62" w:rsidRDefault="0080498F" w:rsidP="008049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8"/>
          <w:szCs w:val="8"/>
        </w:rPr>
      </w:pPr>
      <w:r w:rsidRPr="00F33F62">
        <w:rPr>
          <w:rFonts w:ascii="Verdana" w:eastAsia="Times New Roman" w:hAnsi="Verdana" w:cs="Times New Roman"/>
          <w:color w:val="000000"/>
          <w:sz w:val="8"/>
        </w:rPr>
        <w:t xml:space="preserve">A </w:t>
      </w:r>
      <w:proofErr w:type="spellStart"/>
      <w:r w:rsidRPr="00F33F62">
        <w:rPr>
          <w:rFonts w:ascii="Verdana" w:eastAsia="Times New Roman" w:hAnsi="Verdana" w:cs="Times New Roman"/>
          <w:color w:val="000000"/>
          <w:sz w:val="8"/>
          <w:u w:val="single"/>
        </w:rPr>
        <w:t>Met</w:t>
      </w:r>
      <w:r w:rsidRPr="00F33F62">
        <w:rPr>
          <w:rFonts w:ascii="Verdana" w:eastAsia="Times New Roman" w:hAnsi="Verdana" w:cs="Times New Roman"/>
          <w:color w:val="000000"/>
          <w:sz w:val="8"/>
          <w:szCs w:val="8"/>
          <w:u w:val="single"/>
        </w:rPr>
        <w:t>rixGlobal</w:t>
      </w:r>
      <w:proofErr w:type="spellEnd"/>
      <w:r w:rsidRPr="00F33F62">
        <w:rPr>
          <w:rFonts w:ascii="Verdana" w:eastAsia="Times New Roman" w:hAnsi="Verdana" w:cs="Times New Roman"/>
          <w:color w:val="000000"/>
          <w:sz w:val="8"/>
          <w:szCs w:val="8"/>
          <w:u w:val="single"/>
        </w:rPr>
        <w:t xml:space="preserve"> </w:t>
      </w:r>
      <w:r w:rsidRPr="00F33F62">
        <w:rPr>
          <w:rFonts w:ascii="Verdana" w:eastAsia="Times New Roman" w:hAnsi="Verdana" w:cs="Times New Roman"/>
          <w:color w:val="000000"/>
          <w:sz w:val="8"/>
          <w:szCs w:val="8"/>
        </w:rPr>
        <w:t xml:space="preserve">LLC study (for a Fortune 500 firm and Pyramid Resource Group) found that </w:t>
      </w:r>
      <w:r w:rsidRPr="00F33F62">
        <w:rPr>
          <w:rFonts w:ascii="Verdana" w:eastAsia="Times New Roman" w:hAnsi="Verdana" w:cs="Times New Roman"/>
          <w:b/>
          <w:bCs/>
          <w:color w:val="000000"/>
          <w:sz w:val="8"/>
        </w:rPr>
        <w:t>“</w:t>
      </w:r>
      <w:r w:rsidRPr="004B35AB">
        <w:rPr>
          <w:rFonts w:ascii="Verdana" w:eastAsia="Times New Roman" w:hAnsi="Verdana" w:cs="Times New Roman"/>
          <w:b/>
          <w:bCs/>
          <w:color w:val="000000" w:themeColor="text1"/>
          <w:sz w:val="8"/>
        </w:rPr>
        <w:t>Coaching produced a 529% return on investment</w:t>
      </w:r>
      <w:r w:rsidRPr="00F33F62">
        <w:rPr>
          <w:rFonts w:ascii="Verdana" w:eastAsia="Times New Roman" w:hAnsi="Verdana" w:cs="Times New Roman"/>
          <w:b/>
          <w:bCs/>
          <w:color w:val="000000"/>
          <w:sz w:val="8"/>
        </w:rPr>
        <w:t xml:space="preserve"> and significant intangible benefits to business. Including the financial benefits from </w:t>
      </w:r>
      <w:r w:rsidRPr="004B35AB">
        <w:rPr>
          <w:rFonts w:ascii="Verdana" w:eastAsia="Times New Roman" w:hAnsi="Verdana" w:cs="Times New Roman"/>
          <w:b/>
          <w:bCs/>
          <w:color w:val="FF0000"/>
          <w:sz w:val="8"/>
        </w:rPr>
        <w:t>employee retention boosted the overall ROI to 788%.”</w:t>
      </w:r>
      <w:r w:rsidRPr="00F33F62">
        <w:rPr>
          <w:rFonts w:ascii="Verdana" w:eastAsia="Times New Roman" w:hAnsi="Verdana" w:cs="Times New Roman"/>
          <w:color w:val="000000"/>
          <w:sz w:val="8"/>
          <w:szCs w:val="8"/>
        </w:rPr>
        <w:t xml:space="preserve"> </w:t>
      </w:r>
    </w:p>
    <w:p w:rsidR="0080498F" w:rsidRDefault="0080498F" w:rsidP="004B35AB">
      <w:pPr>
        <w:numPr>
          <w:ilvl w:val="0"/>
          <w:numId w:val="2"/>
        </w:numPr>
        <w:spacing w:before="100" w:beforeAutospacing="1" w:after="120" w:line="240" w:lineRule="auto"/>
        <w:rPr>
          <w:rFonts w:ascii="Verdana" w:eastAsia="Times New Roman" w:hAnsi="Verdana" w:cs="Times New Roman"/>
          <w:color w:val="000000"/>
          <w:sz w:val="8"/>
          <w:szCs w:val="8"/>
        </w:rPr>
      </w:pPr>
      <w:r>
        <w:rPr>
          <w:rFonts w:ascii="Verdana" w:eastAsia="Times New Roman" w:hAnsi="Verdana" w:cs="Times New Roman"/>
          <w:color w:val="000000"/>
          <w:sz w:val="8"/>
          <w:szCs w:val="8"/>
        </w:rPr>
        <w:t xml:space="preserve">AIG completed an ROI assessment on coaching in 2007 and found a </w:t>
      </w:r>
      <w:r w:rsidRPr="004B35AB">
        <w:rPr>
          <w:rFonts w:ascii="Verdana" w:eastAsia="Times New Roman" w:hAnsi="Verdana" w:cs="Times New Roman"/>
          <w:b/>
          <w:color w:val="FF0000"/>
          <w:sz w:val="8"/>
          <w:szCs w:val="8"/>
        </w:rPr>
        <w:t>ROI of 17:1.</w:t>
      </w:r>
      <w:r>
        <w:rPr>
          <w:rFonts w:ascii="Verdana" w:eastAsia="Times New Roman" w:hAnsi="Verdana" w:cs="Times New Roman"/>
          <w:color w:val="000000"/>
          <w:sz w:val="8"/>
          <w:szCs w:val="8"/>
        </w:rPr>
        <w:t xml:space="preserve">  “Retention and engagement were significantly impacted at multiple levels.  Senior leaders were effective internal coaches with … training.”</w:t>
      </w:r>
      <w:r w:rsidR="000F5A00">
        <w:rPr>
          <w:rFonts w:ascii="Verdana" w:eastAsia="Times New Roman" w:hAnsi="Verdana" w:cs="Times New Roman"/>
          <w:color w:val="000000"/>
          <w:sz w:val="8"/>
          <w:szCs w:val="8"/>
        </w:rPr>
        <w:t xml:space="preserve"> </w:t>
      </w:r>
      <w:r w:rsidR="000F5A00" w:rsidRPr="000F5A00">
        <w:rPr>
          <w:rFonts w:ascii="Verdana" w:eastAsia="Times New Roman" w:hAnsi="Verdana" w:cs="Times New Roman"/>
          <w:color w:val="000000"/>
          <w:sz w:val="8"/>
          <w:szCs w:val="8"/>
          <w:u w:val="single"/>
        </w:rPr>
        <w:t>AIG Retirement Services 2007.</w:t>
      </w:r>
    </w:p>
    <w:p w:rsidR="001B5370" w:rsidRPr="001B5370" w:rsidRDefault="0080498F" w:rsidP="004B35AB">
      <w:pPr>
        <w:numPr>
          <w:ilvl w:val="0"/>
          <w:numId w:val="2"/>
        </w:numPr>
        <w:spacing w:before="100" w:beforeAutospacing="1" w:after="120" w:line="240" w:lineRule="auto"/>
        <w:rPr>
          <w:rFonts w:ascii="Verdana" w:eastAsia="Times New Roman" w:hAnsi="Verdana" w:cs="Times New Roman"/>
          <w:color w:val="000000"/>
          <w:sz w:val="8"/>
          <w:szCs w:val="8"/>
        </w:rPr>
      </w:pPr>
      <w:r>
        <w:rPr>
          <w:rFonts w:ascii="Verdana" w:eastAsia="Times New Roman" w:hAnsi="Verdana" w:cs="Times New Roman"/>
          <w:color w:val="000000"/>
          <w:sz w:val="8"/>
          <w:szCs w:val="8"/>
        </w:rPr>
        <w:t xml:space="preserve"> </w:t>
      </w:r>
      <w:r w:rsidR="001B5370">
        <w:rPr>
          <w:rFonts w:ascii="Verdana" w:eastAsia="Times New Roman" w:hAnsi="Verdana" w:cs="Times New Roman"/>
          <w:color w:val="000000"/>
          <w:sz w:val="8"/>
          <w:szCs w:val="8"/>
        </w:rPr>
        <w:t xml:space="preserve">“Google recently completed an exhaustive study and found of the eight keys to managerial leadership success- </w:t>
      </w:r>
      <w:r w:rsidR="001B5370" w:rsidRPr="004B35AB">
        <w:rPr>
          <w:rFonts w:ascii="Verdana" w:eastAsia="Times New Roman" w:hAnsi="Verdana" w:cs="Times New Roman"/>
          <w:b/>
          <w:color w:val="FF0000"/>
          <w:sz w:val="8"/>
          <w:szCs w:val="8"/>
        </w:rPr>
        <w:t>strong coaching skills ranked #1</w:t>
      </w:r>
      <w:r w:rsidR="001B5370">
        <w:rPr>
          <w:rFonts w:ascii="Verdana" w:eastAsia="Times New Roman" w:hAnsi="Verdana" w:cs="Times New Roman"/>
          <w:color w:val="000000"/>
          <w:sz w:val="8"/>
          <w:szCs w:val="8"/>
        </w:rPr>
        <w:t xml:space="preserve">.”  </w:t>
      </w:r>
      <w:r w:rsidR="001B5370" w:rsidRPr="001B5370">
        <w:rPr>
          <w:rFonts w:ascii="Verdana" w:eastAsia="Times New Roman" w:hAnsi="Verdana" w:cs="Times New Roman"/>
          <w:color w:val="000000"/>
          <w:sz w:val="8"/>
          <w:szCs w:val="8"/>
          <w:u w:val="single"/>
        </w:rPr>
        <w:t>New York Times, March 2011.</w:t>
      </w:r>
    </w:p>
    <w:p w:rsidR="0005762E" w:rsidRPr="000F6B24" w:rsidRDefault="0005762E" w:rsidP="004B35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20" w:line="240" w:lineRule="auto"/>
        <w:rPr>
          <w:rFonts w:ascii="Verdana" w:eastAsia="Times New Roman" w:hAnsi="Verdana" w:cs="Times New Roman"/>
          <w:color w:val="000000"/>
          <w:sz w:val="8"/>
          <w:szCs w:val="8"/>
        </w:rPr>
      </w:pPr>
      <w:r w:rsidRPr="000F6B24">
        <w:rPr>
          <w:rFonts w:ascii="Verdana" w:eastAsia="Times New Roman" w:hAnsi="Verdana" w:cs="Times New Roman"/>
          <w:color w:val="000000"/>
          <w:sz w:val="8"/>
          <w:szCs w:val="8"/>
        </w:rPr>
        <w:t>Nations Hotel</w:t>
      </w:r>
      <w:r w:rsidR="003F7C33">
        <w:rPr>
          <w:rFonts w:ascii="Verdana" w:eastAsia="Times New Roman" w:hAnsi="Verdana" w:cs="Times New Roman"/>
          <w:color w:val="000000"/>
          <w:sz w:val="8"/>
          <w:szCs w:val="8"/>
        </w:rPr>
        <w:t xml:space="preserve"> </w:t>
      </w:r>
      <w:r w:rsidR="00760D6A">
        <w:rPr>
          <w:rFonts w:ascii="Verdana" w:eastAsia="Times New Roman" w:hAnsi="Verdana" w:cs="Times New Roman"/>
          <w:color w:val="000000"/>
          <w:sz w:val="8"/>
          <w:szCs w:val="8"/>
        </w:rPr>
        <w:t xml:space="preserve">implemented organizational coaching and </w:t>
      </w:r>
      <w:r w:rsidR="003F7C33" w:rsidRPr="004B35AB">
        <w:rPr>
          <w:rFonts w:ascii="Verdana" w:eastAsia="Times New Roman" w:hAnsi="Verdana" w:cs="Times New Roman"/>
          <w:b/>
          <w:color w:val="FF0000"/>
          <w:sz w:val="8"/>
          <w:szCs w:val="8"/>
        </w:rPr>
        <w:t>ROI was calculated at 221%.</w:t>
      </w:r>
      <w:r w:rsidR="003F7C33">
        <w:rPr>
          <w:rFonts w:ascii="Verdana" w:eastAsia="Times New Roman" w:hAnsi="Verdana" w:cs="Times New Roman"/>
          <w:color w:val="000000"/>
          <w:sz w:val="8"/>
          <w:szCs w:val="8"/>
        </w:rPr>
        <w:t xml:space="preserve">  Benefits Cost Ration (BCR) was calculated at 3.21.</w:t>
      </w:r>
      <w:r w:rsidRPr="000F6B24">
        <w:rPr>
          <w:rFonts w:ascii="Verdana" w:eastAsia="Times New Roman" w:hAnsi="Verdana" w:cs="Times New Roman"/>
          <w:color w:val="000000"/>
          <w:sz w:val="8"/>
          <w:szCs w:val="8"/>
        </w:rPr>
        <w:t xml:space="preserve"> </w:t>
      </w:r>
      <w:r w:rsidRPr="000F6B24">
        <w:rPr>
          <w:rFonts w:ascii="Verdana" w:eastAsia="Times New Roman" w:hAnsi="Verdana" w:cstheme="minorHAnsi"/>
          <w:color w:val="000000"/>
          <w:sz w:val="8"/>
          <w:szCs w:val="8"/>
        </w:rPr>
        <w:t>“</w:t>
      </w:r>
      <w:r w:rsidRPr="000F6B24">
        <w:rPr>
          <w:rFonts w:ascii="Verdana" w:hAnsi="Verdana" w:cstheme="minorHAnsi"/>
          <w:sz w:val="8"/>
          <w:szCs w:val="8"/>
        </w:rPr>
        <w:t>One of the most important aspects of the process involved making sure that the</w:t>
      </w:r>
      <w:r w:rsidR="000F6B24" w:rsidRPr="000F6B24">
        <w:rPr>
          <w:rFonts w:ascii="Verdana" w:hAnsi="Verdana" w:cstheme="minorHAnsi"/>
          <w:sz w:val="8"/>
          <w:szCs w:val="8"/>
        </w:rPr>
        <w:t xml:space="preserve"> </w:t>
      </w:r>
      <w:r w:rsidRPr="000F6B24">
        <w:rPr>
          <w:rFonts w:ascii="Verdana" w:hAnsi="Verdana" w:cstheme="minorHAnsi"/>
          <w:sz w:val="8"/>
          <w:szCs w:val="8"/>
        </w:rPr>
        <w:t>engagement was connected to a business need. Typical coaching engagements focused on behavioral</w:t>
      </w:r>
      <w:r w:rsidR="000F6B24" w:rsidRPr="000F6B24">
        <w:rPr>
          <w:rFonts w:ascii="Verdana" w:hAnsi="Verdana" w:cstheme="minorHAnsi"/>
          <w:sz w:val="8"/>
          <w:szCs w:val="8"/>
        </w:rPr>
        <w:t xml:space="preserve"> </w:t>
      </w:r>
      <w:r w:rsidRPr="000F6B24">
        <w:rPr>
          <w:rFonts w:ascii="Verdana" w:hAnsi="Verdana" w:cstheme="minorHAnsi"/>
          <w:sz w:val="8"/>
          <w:szCs w:val="8"/>
        </w:rPr>
        <w:t>issues (e.g., an executive’s inability to listen to employees). To connect to the business impact, the</w:t>
      </w:r>
      <w:r w:rsidR="000F6B24">
        <w:rPr>
          <w:rFonts w:ascii="Verdana" w:hAnsi="Verdana" w:cstheme="minorHAnsi"/>
          <w:sz w:val="8"/>
          <w:szCs w:val="8"/>
        </w:rPr>
        <w:t xml:space="preserve"> </w:t>
      </w:r>
      <w:r w:rsidRPr="000F6B24">
        <w:rPr>
          <w:rFonts w:ascii="Verdana" w:hAnsi="Verdana" w:cstheme="minorHAnsi"/>
          <w:sz w:val="8"/>
          <w:szCs w:val="8"/>
        </w:rPr>
        <w:t>behavior change must link to a business consequence.</w:t>
      </w:r>
      <w:r w:rsidRPr="000F6B24">
        <w:rPr>
          <w:rFonts w:ascii="Verdana" w:eastAsia="Times New Roman" w:hAnsi="Verdana" w:cs="Times New Roman"/>
          <w:color w:val="000000"/>
          <w:sz w:val="8"/>
          <w:szCs w:val="8"/>
        </w:rPr>
        <w:t xml:space="preserve">    </w:t>
      </w:r>
      <w:r w:rsidRPr="000F6B24">
        <w:rPr>
          <w:rFonts w:ascii="Verdana" w:eastAsia="Times New Roman" w:hAnsi="Verdana" w:cs="Times New Roman"/>
          <w:color w:val="000000"/>
          <w:sz w:val="8"/>
          <w:szCs w:val="8"/>
          <w:u w:val="single"/>
        </w:rPr>
        <w:t>ROI Institute, 2007.</w:t>
      </w:r>
    </w:p>
    <w:p w:rsidR="004B35AB" w:rsidRDefault="00F33F62" w:rsidP="004B35AB">
      <w:pPr>
        <w:numPr>
          <w:ilvl w:val="0"/>
          <w:numId w:val="2"/>
        </w:numPr>
        <w:spacing w:before="100" w:beforeAutospacing="1" w:after="120" w:line="240" w:lineRule="auto"/>
        <w:rPr>
          <w:rFonts w:ascii="Verdana" w:eastAsia="Times New Roman" w:hAnsi="Verdana" w:cs="Times New Roman"/>
          <w:color w:val="000000"/>
          <w:sz w:val="8"/>
          <w:szCs w:val="8"/>
        </w:rPr>
      </w:pPr>
      <w:r w:rsidRPr="00F33F62">
        <w:rPr>
          <w:rFonts w:ascii="Verdana" w:eastAsia="Times New Roman" w:hAnsi="Verdana" w:cs="Times New Roman"/>
          <w:color w:val="000000"/>
          <w:sz w:val="8"/>
          <w:szCs w:val="8"/>
        </w:rPr>
        <w:t xml:space="preserve">A recent study cited in the prestigious Public Personnel Management Journal found a typical management training program increased the manager’s productivity by 22%, but </w:t>
      </w:r>
      <w:r w:rsidRPr="00F33F62">
        <w:rPr>
          <w:rFonts w:ascii="Verdana" w:eastAsia="Times New Roman" w:hAnsi="Verdana" w:cs="Times New Roman"/>
          <w:b/>
          <w:bCs/>
          <w:color w:val="000000"/>
          <w:sz w:val="8"/>
        </w:rPr>
        <w:t>when com</w:t>
      </w:r>
      <w:r w:rsidR="005064C6">
        <w:rPr>
          <w:rFonts w:ascii="Verdana" w:eastAsia="Times New Roman" w:hAnsi="Verdana" w:cs="Times New Roman"/>
          <w:b/>
          <w:bCs/>
          <w:color w:val="000000"/>
          <w:sz w:val="8"/>
        </w:rPr>
        <w:t xml:space="preserve">bined with </w:t>
      </w:r>
      <w:r w:rsidRPr="00F33F62">
        <w:rPr>
          <w:rFonts w:ascii="Verdana" w:eastAsia="Times New Roman" w:hAnsi="Verdana" w:cs="Times New Roman"/>
          <w:b/>
          <w:bCs/>
          <w:color w:val="000000"/>
          <w:sz w:val="8"/>
        </w:rPr>
        <w:t xml:space="preserve">Coaching, the manager’s productivity exploded to more </w:t>
      </w:r>
      <w:r w:rsidRPr="004B35AB">
        <w:rPr>
          <w:rFonts w:ascii="Verdana" w:eastAsia="Times New Roman" w:hAnsi="Verdana" w:cs="Times New Roman"/>
          <w:b/>
          <w:bCs/>
          <w:color w:val="FF0000"/>
          <w:sz w:val="8"/>
        </w:rPr>
        <w:t>than 85%</w:t>
      </w:r>
      <w:r w:rsidRPr="00F33F62">
        <w:rPr>
          <w:rFonts w:ascii="Verdana" w:eastAsia="Times New Roman" w:hAnsi="Verdana" w:cs="Times New Roman"/>
          <w:color w:val="000000"/>
          <w:sz w:val="8"/>
          <w:szCs w:val="8"/>
        </w:rPr>
        <w:t xml:space="preserve"> </w:t>
      </w:r>
    </w:p>
    <w:p w:rsidR="004B35AB" w:rsidRDefault="00F33F62" w:rsidP="004B35AB">
      <w:pPr>
        <w:numPr>
          <w:ilvl w:val="0"/>
          <w:numId w:val="5"/>
        </w:numPr>
        <w:spacing w:before="100" w:beforeAutospacing="1" w:after="120" w:line="240" w:lineRule="auto"/>
        <w:rPr>
          <w:rFonts w:ascii="Verdana" w:eastAsia="Times New Roman" w:hAnsi="Verdana" w:cs="Times New Roman"/>
          <w:color w:val="000000"/>
          <w:sz w:val="8"/>
          <w:szCs w:val="8"/>
        </w:rPr>
      </w:pPr>
      <w:r w:rsidRPr="004B35AB">
        <w:rPr>
          <w:rFonts w:ascii="Verdana" w:eastAsia="Times New Roman" w:hAnsi="Verdana" w:cs="Times New Roman"/>
          <w:color w:val="000000"/>
          <w:sz w:val="8"/>
          <w:szCs w:val="8"/>
        </w:rPr>
        <w:t xml:space="preserve">An </w:t>
      </w:r>
      <w:proofErr w:type="spellStart"/>
      <w:r w:rsidRPr="004B35AB">
        <w:rPr>
          <w:rFonts w:ascii="Verdana" w:eastAsia="Times New Roman" w:hAnsi="Verdana" w:cs="Times New Roman"/>
          <w:color w:val="000000"/>
          <w:sz w:val="8"/>
          <w:szCs w:val="8"/>
        </w:rPr>
        <w:t>Olivero</w:t>
      </w:r>
      <w:proofErr w:type="spellEnd"/>
      <w:r w:rsidRPr="004B35AB">
        <w:rPr>
          <w:rFonts w:ascii="Verdana" w:eastAsia="Times New Roman" w:hAnsi="Verdana" w:cs="Times New Roman"/>
          <w:color w:val="000000"/>
          <w:sz w:val="8"/>
          <w:szCs w:val="8"/>
        </w:rPr>
        <w:t xml:space="preserve">, Bane &amp; </w:t>
      </w:r>
      <w:proofErr w:type="spellStart"/>
      <w:r w:rsidRPr="004B35AB">
        <w:rPr>
          <w:rFonts w:ascii="Verdana" w:eastAsia="Times New Roman" w:hAnsi="Verdana" w:cs="Times New Roman"/>
          <w:color w:val="000000"/>
          <w:sz w:val="8"/>
          <w:szCs w:val="8"/>
        </w:rPr>
        <w:t>Kopermann</w:t>
      </w:r>
      <w:proofErr w:type="spellEnd"/>
      <w:r w:rsidRPr="004B35AB">
        <w:rPr>
          <w:rFonts w:ascii="Verdana" w:eastAsia="Times New Roman" w:hAnsi="Verdana" w:cs="Times New Roman"/>
          <w:color w:val="000000"/>
          <w:sz w:val="8"/>
          <w:szCs w:val="8"/>
        </w:rPr>
        <w:t xml:space="preserve"> study (1997) of a public sector municipal agency found that </w:t>
      </w:r>
      <w:r w:rsidRPr="004B35AB">
        <w:rPr>
          <w:rFonts w:ascii="Verdana" w:eastAsia="Times New Roman" w:hAnsi="Verdana" w:cs="Times New Roman"/>
          <w:b/>
          <w:bCs/>
          <w:color w:val="000000"/>
          <w:sz w:val="8"/>
        </w:rPr>
        <w:t xml:space="preserve">coaching with leadership training resulted in a near quadrupling of productivity results </w:t>
      </w:r>
      <w:r w:rsidRPr="004B35AB">
        <w:rPr>
          <w:rFonts w:ascii="Verdana" w:eastAsia="Times New Roman" w:hAnsi="Verdana" w:cs="Times New Roman"/>
          <w:color w:val="000000"/>
          <w:sz w:val="8"/>
          <w:szCs w:val="8"/>
        </w:rPr>
        <w:t>(</w:t>
      </w:r>
      <w:r w:rsidRPr="004B35AB">
        <w:rPr>
          <w:rFonts w:ascii="Verdana" w:eastAsia="Times New Roman" w:hAnsi="Verdana" w:cs="Times New Roman"/>
          <w:b/>
          <w:color w:val="FF0000"/>
          <w:sz w:val="8"/>
          <w:szCs w:val="8"/>
        </w:rPr>
        <w:t>from 22.4% to 88</w:t>
      </w:r>
      <w:r w:rsidRPr="004B35AB">
        <w:rPr>
          <w:rFonts w:ascii="Verdana" w:eastAsia="Times New Roman" w:hAnsi="Verdana" w:cs="Times New Roman"/>
          <w:color w:val="FF0000"/>
          <w:sz w:val="8"/>
          <w:szCs w:val="8"/>
        </w:rPr>
        <w:t>%</w:t>
      </w:r>
      <w:r w:rsidRPr="004B35AB">
        <w:rPr>
          <w:rFonts w:ascii="Verdana" w:eastAsia="Times New Roman" w:hAnsi="Verdana" w:cs="Times New Roman"/>
          <w:color w:val="000000"/>
          <w:sz w:val="8"/>
          <w:szCs w:val="8"/>
        </w:rPr>
        <w:t xml:space="preserve"> when combined). </w:t>
      </w:r>
    </w:p>
    <w:p w:rsidR="006D2B77" w:rsidRPr="004B35AB" w:rsidRDefault="006D2B77" w:rsidP="004B35AB">
      <w:pPr>
        <w:numPr>
          <w:ilvl w:val="0"/>
          <w:numId w:val="5"/>
        </w:numPr>
        <w:spacing w:before="100" w:beforeAutospacing="1" w:after="120" w:line="240" w:lineRule="auto"/>
        <w:rPr>
          <w:rFonts w:ascii="Verdana" w:eastAsia="Times New Roman" w:hAnsi="Verdana" w:cs="Times New Roman"/>
          <w:color w:val="000000"/>
          <w:sz w:val="8"/>
          <w:szCs w:val="8"/>
        </w:rPr>
      </w:pPr>
      <w:r w:rsidRPr="004B35AB">
        <w:rPr>
          <w:rFonts w:ascii="Verdana" w:eastAsia="Times New Roman" w:hAnsi="Verdana" w:cs="Times New Roman"/>
          <w:color w:val="000000"/>
          <w:sz w:val="8"/>
          <w:szCs w:val="8"/>
        </w:rPr>
        <w:t xml:space="preserve">Toyota Leadership.  Managers understand that, </w:t>
      </w:r>
      <w:r w:rsidRPr="001E6530">
        <w:rPr>
          <w:rFonts w:ascii="Verdana" w:eastAsia="Times New Roman" w:hAnsi="Verdana" w:cs="Times New Roman"/>
          <w:b/>
          <w:i/>
          <w:color w:val="FF0000"/>
          <w:sz w:val="8"/>
          <w:szCs w:val="8"/>
          <w:u w:val="single"/>
        </w:rPr>
        <w:t>“</w:t>
      </w:r>
      <w:r w:rsidRPr="001E6530">
        <w:rPr>
          <w:rFonts w:ascii="Verdana" w:hAnsi="Verdana"/>
          <w:b/>
          <w:i/>
          <w:color w:val="FF0000"/>
          <w:sz w:val="8"/>
          <w:szCs w:val="8"/>
          <w:u w:val="single"/>
          <w:lang/>
        </w:rPr>
        <w:t xml:space="preserve">improving actual operations was not </w:t>
      </w:r>
      <w:r w:rsidRPr="001E6530">
        <w:rPr>
          <w:rStyle w:val="bodyitalic1"/>
          <w:rFonts w:ascii="Verdana" w:hAnsi="Verdana"/>
          <w:b/>
          <w:i w:val="0"/>
          <w:color w:val="FF0000"/>
          <w:sz w:val="8"/>
          <w:szCs w:val="8"/>
          <w:u w:val="single"/>
          <w:lang/>
        </w:rPr>
        <w:t>his</w:t>
      </w:r>
      <w:r w:rsidRPr="001E6530">
        <w:rPr>
          <w:rFonts w:ascii="Verdana" w:hAnsi="Verdana"/>
          <w:b/>
          <w:i/>
          <w:color w:val="FF0000"/>
          <w:sz w:val="8"/>
          <w:szCs w:val="8"/>
          <w:u w:val="single"/>
          <w:lang/>
        </w:rPr>
        <w:t xml:space="preserve"> job—it was the job of the workers themselves. His role was to help them understand that responsibility and enable them to carry it out.” </w:t>
      </w:r>
      <w:r w:rsidRPr="004B35AB">
        <w:rPr>
          <w:rFonts w:ascii="Verdana" w:hAnsi="Verdana"/>
          <w:sz w:val="8"/>
          <w:szCs w:val="8"/>
          <w:lang/>
        </w:rPr>
        <w:t xml:space="preserve">Learning to Lead at Toyota, Harvard Business Review 2004. </w:t>
      </w:r>
    </w:p>
    <w:p w:rsidR="00F33F62" w:rsidRPr="00F33F62" w:rsidRDefault="00F33F62" w:rsidP="00F33F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8"/>
          <w:szCs w:val="8"/>
        </w:rPr>
      </w:pPr>
      <w:r w:rsidRPr="00F33F62">
        <w:rPr>
          <w:rFonts w:ascii="Verdana" w:eastAsia="Times New Roman" w:hAnsi="Verdana" w:cs="Times New Roman"/>
          <w:color w:val="000000"/>
          <w:sz w:val="8"/>
          <w:szCs w:val="8"/>
        </w:rPr>
        <w:t xml:space="preserve">The </w:t>
      </w:r>
      <w:r w:rsidRPr="00F33F62">
        <w:rPr>
          <w:rFonts w:ascii="Verdana" w:eastAsia="Times New Roman" w:hAnsi="Verdana" w:cs="Times New Roman"/>
          <w:i/>
          <w:iCs/>
          <w:color w:val="000000"/>
          <w:sz w:val="8"/>
        </w:rPr>
        <w:t>objectivity</w:t>
      </w:r>
      <w:r w:rsidRPr="00F33F62">
        <w:rPr>
          <w:rFonts w:ascii="Verdana" w:eastAsia="Times New Roman" w:hAnsi="Verdana" w:cs="Times New Roman"/>
          <w:color w:val="000000"/>
          <w:sz w:val="8"/>
          <w:szCs w:val="8"/>
        </w:rPr>
        <w:t xml:space="preserve"> that a coach brings to a developmental opportunity is helpful to mangers seeking to make difficult changes in attitudes, work habits, perspectives and interpersonal relationships (McCauley &amp; Hugh-James; Young &amp; Dixon, 1996.) </w:t>
      </w:r>
    </w:p>
    <w:p w:rsidR="00F33F62" w:rsidRPr="00F33F62" w:rsidRDefault="00F33F62" w:rsidP="00F33F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8"/>
          <w:szCs w:val="8"/>
        </w:rPr>
      </w:pPr>
      <w:r w:rsidRPr="00F33F62">
        <w:rPr>
          <w:rFonts w:ascii="Verdana" w:eastAsia="Times New Roman" w:hAnsi="Verdana" w:cs="Times New Roman"/>
          <w:color w:val="000000"/>
          <w:sz w:val="8"/>
          <w:szCs w:val="8"/>
        </w:rPr>
        <w:t xml:space="preserve">According to </w:t>
      </w:r>
      <w:r w:rsidRPr="00F33F62">
        <w:rPr>
          <w:rFonts w:ascii="Verdana" w:eastAsia="Times New Roman" w:hAnsi="Verdana" w:cs="Times New Roman"/>
          <w:color w:val="000000"/>
          <w:sz w:val="8"/>
          <w:szCs w:val="8"/>
          <w:u w:val="single"/>
        </w:rPr>
        <w:t>Personal Decisions International</w:t>
      </w:r>
      <w:r w:rsidRPr="00F33F62">
        <w:rPr>
          <w:rFonts w:ascii="Verdana" w:eastAsia="Times New Roman" w:hAnsi="Verdana" w:cs="Times New Roman"/>
          <w:color w:val="000000"/>
          <w:sz w:val="8"/>
          <w:szCs w:val="8"/>
        </w:rPr>
        <w:t xml:space="preserve">, a Minneapolis-based human resources consulting firm, </w:t>
      </w:r>
      <w:r w:rsidRPr="00F33F62">
        <w:rPr>
          <w:rFonts w:ascii="Verdana" w:eastAsia="Times New Roman" w:hAnsi="Verdana" w:cs="Times New Roman"/>
          <w:b/>
          <w:bCs/>
          <w:color w:val="000000"/>
          <w:sz w:val="8"/>
        </w:rPr>
        <w:t xml:space="preserve">70% of the top 1,000 firms worldwide use some form of executive coaching </w:t>
      </w:r>
      <w:r w:rsidRPr="00F33F62">
        <w:rPr>
          <w:rFonts w:ascii="Verdana" w:eastAsia="Times New Roman" w:hAnsi="Verdana" w:cs="Times New Roman"/>
          <w:color w:val="000000"/>
          <w:sz w:val="8"/>
          <w:szCs w:val="8"/>
        </w:rPr>
        <w:t xml:space="preserve">(Source: HR.com, author Ann </w:t>
      </w:r>
      <w:proofErr w:type="spellStart"/>
      <w:r w:rsidRPr="00F33F62">
        <w:rPr>
          <w:rFonts w:ascii="Verdana" w:eastAsia="Times New Roman" w:hAnsi="Verdana" w:cs="Times New Roman"/>
          <w:color w:val="000000"/>
          <w:sz w:val="8"/>
          <w:szCs w:val="8"/>
        </w:rPr>
        <w:t>Vincola</w:t>
      </w:r>
      <w:proofErr w:type="spellEnd"/>
      <w:r w:rsidRPr="00F33F62">
        <w:rPr>
          <w:rFonts w:ascii="Verdana" w:eastAsia="Times New Roman" w:hAnsi="Verdana" w:cs="Times New Roman"/>
          <w:color w:val="000000"/>
          <w:sz w:val="8"/>
          <w:szCs w:val="8"/>
        </w:rPr>
        <w:t xml:space="preserve">, President of a quality of life issues consulting firm, 2000) </w:t>
      </w:r>
    </w:p>
    <w:p w:rsidR="00F33F62" w:rsidRPr="00F33F62" w:rsidRDefault="00F33F62" w:rsidP="00F33F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8"/>
          <w:szCs w:val="8"/>
        </w:rPr>
      </w:pPr>
      <w:r w:rsidRPr="00F33F62">
        <w:rPr>
          <w:rFonts w:ascii="Verdana" w:eastAsia="Times New Roman" w:hAnsi="Verdana" w:cs="Times New Roman"/>
          <w:color w:val="000000"/>
          <w:sz w:val="8"/>
          <w:szCs w:val="8"/>
        </w:rPr>
        <w:t xml:space="preserve">"The goal of coaching is the goal of good management: and that is - to make the most of an organization's valuable resources." -- </w:t>
      </w:r>
      <w:r w:rsidRPr="00F33F62">
        <w:rPr>
          <w:rFonts w:ascii="Verdana" w:eastAsia="Times New Roman" w:hAnsi="Verdana" w:cs="Times New Roman"/>
          <w:i/>
          <w:iCs/>
          <w:color w:val="000000"/>
          <w:sz w:val="8"/>
        </w:rPr>
        <w:t>Harvard Business Review</w:t>
      </w:r>
      <w:r w:rsidRPr="00F33F62">
        <w:rPr>
          <w:rFonts w:ascii="Verdana" w:eastAsia="Times New Roman" w:hAnsi="Verdana" w:cs="Times New Roman"/>
          <w:color w:val="000000"/>
          <w:sz w:val="8"/>
          <w:szCs w:val="8"/>
        </w:rPr>
        <w:t xml:space="preserve"> </w:t>
      </w:r>
    </w:p>
    <w:p w:rsidR="00EB0449" w:rsidRPr="00F33F62" w:rsidRDefault="00EB0449" w:rsidP="00F33F62"/>
    <w:sectPr w:rsidR="00EB0449" w:rsidRPr="00F33F62" w:rsidSect="00EB0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739"/>
    <w:multiLevelType w:val="multilevel"/>
    <w:tmpl w:val="2514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C5554"/>
    <w:multiLevelType w:val="multilevel"/>
    <w:tmpl w:val="703C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52A8B"/>
    <w:multiLevelType w:val="multilevel"/>
    <w:tmpl w:val="BDC0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90014"/>
    <w:multiLevelType w:val="multilevel"/>
    <w:tmpl w:val="6DB6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A69D6"/>
    <w:multiLevelType w:val="multilevel"/>
    <w:tmpl w:val="F572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41B0D"/>
    <w:multiLevelType w:val="multilevel"/>
    <w:tmpl w:val="E770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74544"/>
    <w:multiLevelType w:val="multilevel"/>
    <w:tmpl w:val="FC68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B6643"/>
    <w:multiLevelType w:val="multilevel"/>
    <w:tmpl w:val="CA82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350A6"/>
    <w:multiLevelType w:val="multilevel"/>
    <w:tmpl w:val="823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900395"/>
    <w:multiLevelType w:val="multilevel"/>
    <w:tmpl w:val="54E8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F33F62"/>
    <w:rsid w:val="0005762E"/>
    <w:rsid w:val="000F5A00"/>
    <w:rsid w:val="000F6B24"/>
    <w:rsid w:val="00160BCF"/>
    <w:rsid w:val="001B5370"/>
    <w:rsid w:val="001E6530"/>
    <w:rsid w:val="003F7C33"/>
    <w:rsid w:val="004B35AB"/>
    <w:rsid w:val="005064C6"/>
    <w:rsid w:val="006D2B77"/>
    <w:rsid w:val="00760D6A"/>
    <w:rsid w:val="0080498F"/>
    <w:rsid w:val="00BE40F1"/>
    <w:rsid w:val="00D41CCF"/>
    <w:rsid w:val="00EB0449"/>
    <w:rsid w:val="00F3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F62"/>
    <w:rPr>
      <w:color w:val="0000D9"/>
      <w:u w:val="single"/>
    </w:rPr>
  </w:style>
  <w:style w:type="character" w:customStyle="1" w:styleId="smalltext1">
    <w:name w:val="smalltext1"/>
    <w:basedOn w:val="DefaultParagraphFont"/>
    <w:rsid w:val="00F33F62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3F62"/>
    <w:rPr>
      <w:i/>
      <w:iCs/>
    </w:rPr>
  </w:style>
  <w:style w:type="paragraph" w:customStyle="1" w:styleId="style21">
    <w:name w:val="style21"/>
    <w:basedOn w:val="Normal"/>
    <w:rsid w:val="00F33F6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6699"/>
      <w:sz w:val="8"/>
      <w:szCs w:val="8"/>
    </w:rPr>
  </w:style>
  <w:style w:type="character" w:styleId="Strong">
    <w:name w:val="Strong"/>
    <w:basedOn w:val="DefaultParagraphFont"/>
    <w:uiPriority w:val="22"/>
    <w:qFormat/>
    <w:rsid w:val="00F33F62"/>
    <w:rPr>
      <w:b/>
      <w:bCs/>
    </w:rPr>
  </w:style>
  <w:style w:type="character" w:customStyle="1" w:styleId="googqs-tidbit1">
    <w:name w:val="goog_qs-tidbit1"/>
    <w:basedOn w:val="DefaultParagraphFont"/>
    <w:rsid w:val="00F33F62"/>
    <w:rPr>
      <w:vanish w:val="0"/>
      <w:webHidden w:val="0"/>
      <w:specVanish w:val="0"/>
    </w:rPr>
  </w:style>
  <w:style w:type="character" w:customStyle="1" w:styleId="style151">
    <w:name w:val="style151"/>
    <w:basedOn w:val="DefaultParagraphFont"/>
    <w:rsid w:val="00F33F62"/>
    <w:rPr>
      <w:color w:val="000000"/>
    </w:rPr>
  </w:style>
  <w:style w:type="paragraph" w:styleId="ListParagraph">
    <w:name w:val="List Paragraph"/>
    <w:basedOn w:val="Normal"/>
    <w:uiPriority w:val="34"/>
    <w:qFormat/>
    <w:rsid w:val="000F6B24"/>
    <w:pPr>
      <w:ind w:left="720"/>
      <w:contextualSpacing/>
    </w:pPr>
  </w:style>
  <w:style w:type="character" w:customStyle="1" w:styleId="bodyitalic1">
    <w:name w:val="bodyitalic1"/>
    <w:basedOn w:val="DefaultParagraphFont"/>
    <w:rsid w:val="006D2B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1475">
      <w:bodyDiv w:val="1"/>
      <w:marLeft w:val="0"/>
      <w:marRight w:val="0"/>
      <w:marTop w:val="57"/>
      <w:marBottom w:val="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517">
              <w:marLeft w:val="3696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Osborn</dc:creator>
  <cp:lastModifiedBy>Chris Osborn</cp:lastModifiedBy>
  <cp:revision>14</cp:revision>
  <dcterms:created xsi:type="dcterms:W3CDTF">2012-04-24T18:27:00Z</dcterms:created>
  <dcterms:modified xsi:type="dcterms:W3CDTF">2012-04-25T16:16:00Z</dcterms:modified>
</cp:coreProperties>
</file>